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1" w:rsidRDefault="009C60C1" w:rsidP="00DF6F35">
      <w:pPr>
        <w:pStyle w:val="Default"/>
        <w:rPr>
          <w:sz w:val="20"/>
          <w:szCs w:val="20"/>
        </w:rPr>
      </w:pPr>
    </w:p>
    <w:p w:rsidR="009C60C1" w:rsidRDefault="009C60C1" w:rsidP="00DF6F35">
      <w:pPr>
        <w:pStyle w:val="Default"/>
        <w:rPr>
          <w:sz w:val="20"/>
          <w:szCs w:val="20"/>
        </w:rPr>
      </w:pPr>
    </w:p>
    <w:p w:rsidR="009C60C1" w:rsidRDefault="009C60C1" w:rsidP="00DF6F35">
      <w:pPr>
        <w:pStyle w:val="Default"/>
        <w:rPr>
          <w:sz w:val="20"/>
          <w:szCs w:val="20"/>
        </w:rPr>
      </w:pPr>
    </w:p>
    <w:p w:rsidR="009C60C1" w:rsidRDefault="009C60C1" w:rsidP="00DF6F35">
      <w:pPr>
        <w:pStyle w:val="Default"/>
        <w:rPr>
          <w:sz w:val="20"/>
          <w:szCs w:val="20"/>
        </w:rPr>
      </w:pPr>
    </w:p>
    <w:p w:rsidR="009C60C1" w:rsidRDefault="009C60C1" w:rsidP="00DF6F35">
      <w:pPr>
        <w:pStyle w:val="Default"/>
        <w:rPr>
          <w:sz w:val="20"/>
          <w:szCs w:val="20"/>
        </w:rPr>
      </w:pPr>
    </w:p>
    <w:p w:rsidR="009C60C1" w:rsidRDefault="009C60C1" w:rsidP="00DF6F35">
      <w:pPr>
        <w:pStyle w:val="Default"/>
        <w:rPr>
          <w:sz w:val="20"/>
          <w:szCs w:val="20"/>
        </w:rPr>
      </w:pPr>
    </w:p>
    <w:p w:rsidR="00DF6F35" w:rsidRDefault="00DF6F35" w:rsidP="00DF6F35">
      <w:pPr>
        <w:pStyle w:val="Default"/>
        <w:rPr>
          <w:sz w:val="20"/>
          <w:szCs w:val="20"/>
        </w:rPr>
      </w:pPr>
      <w:r w:rsidRPr="00BB6EFA">
        <w:rPr>
          <w:sz w:val="20"/>
          <w:szCs w:val="20"/>
        </w:rPr>
        <w:t>ПРИНЯТО</w:t>
      </w:r>
      <w:r>
        <w:rPr>
          <w:sz w:val="20"/>
          <w:szCs w:val="20"/>
        </w:rPr>
        <w:t xml:space="preserve">                                                                                                                   УТВЕРЖДАЮ:</w:t>
      </w:r>
    </w:p>
    <w:p w:rsidR="00DF6F35" w:rsidRDefault="009B0E41" w:rsidP="00DF6F35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7AFAE8C" wp14:editId="59C81C61">
            <wp:simplePos x="0" y="0"/>
            <wp:positionH relativeFrom="column">
              <wp:posOffset>2451735</wp:posOffset>
            </wp:positionH>
            <wp:positionV relativeFrom="paragraph">
              <wp:posOffset>88900</wp:posOffset>
            </wp:positionV>
            <wp:extent cx="1302385" cy="570230"/>
            <wp:effectExtent l="0" t="0" r="0" b="1270"/>
            <wp:wrapSquare wrapText="bothSides"/>
            <wp:docPr id="8" name="Рисунок 8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8630" r="36896" b="35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35">
        <w:rPr>
          <w:sz w:val="20"/>
          <w:szCs w:val="20"/>
        </w:rPr>
        <w:t>На заседании педагогического совета                                                                       Директор МБОУСОШ с. Липовка</w:t>
      </w:r>
    </w:p>
    <w:p w:rsidR="0061344A" w:rsidRDefault="00DF6F35" w:rsidP="006134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 w:rsidR="00C069C7">
        <w:rPr>
          <w:sz w:val="20"/>
          <w:szCs w:val="20"/>
        </w:rPr>
        <w:t>5</w:t>
      </w:r>
      <w:r>
        <w:rPr>
          <w:sz w:val="20"/>
          <w:szCs w:val="20"/>
        </w:rPr>
        <w:t xml:space="preserve"> от  </w:t>
      </w:r>
      <w:r w:rsidR="00C069C7">
        <w:rPr>
          <w:sz w:val="20"/>
          <w:szCs w:val="20"/>
        </w:rPr>
        <w:t>19.02.2019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61344A">
        <w:rPr>
          <w:sz w:val="20"/>
          <w:szCs w:val="20"/>
        </w:rPr>
        <w:t xml:space="preserve">  </w:t>
      </w:r>
      <w:r w:rsidR="00CE63AF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 А.А. </w:t>
      </w:r>
      <w:proofErr w:type="spellStart"/>
      <w:r>
        <w:rPr>
          <w:sz w:val="20"/>
          <w:szCs w:val="20"/>
        </w:rPr>
        <w:t>Апурина</w:t>
      </w:r>
      <w:proofErr w:type="spellEnd"/>
    </w:p>
    <w:p w:rsidR="00DF6F35" w:rsidRDefault="009B0E41" w:rsidP="0061344A">
      <w:pPr>
        <w:pStyle w:val="Default"/>
        <w:rPr>
          <w:sz w:val="20"/>
          <w:szCs w:val="20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64384" behindDoc="0" locked="0" layoutInCell="1" allowOverlap="1" wp14:anchorId="2129B429" wp14:editId="57F14DFA">
            <wp:simplePos x="0" y="0"/>
            <wp:positionH relativeFrom="column">
              <wp:posOffset>2543810</wp:posOffset>
            </wp:positionH>
            <wp:positionV relativeFrom="paragraph">
              <wp:posOffset>50165</wp:posOffset>
            </wp:positionV>
            <wp:extent cx="1502410" cy="1704340"/>
            <wp:effectExtent l="0" t="0" r="2540" b="0"/>
            <wp:wrapSquare wrapText="bothSides"/>
            <wp:docPr id="7" name="Рисунок 7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4A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F6F35">
        <w:rPr>
          <w:sz w:val="20"/>
          <w:szCs w:val="20"/>
        </w:rPr>
        <w:t xml:space="preserve">Пр. № </w:t>
      </w:r>
      <w:r w:rsidR="0061344A">
        <w:rPr>
          <w:sz w:val="20"/>
          <w:szCs w:val="20"/>
        </w:rPr>
        <w:t>13/6</w:t>
      </w:r>
      <w:r w:rsidR="00DF6F35">
        <w:rPr>
          <w:sz w:val="20"/>
          <w:szCs w:val="20"/>
        </w:rPr>
        <w:t xml:space="preserve"> -</w:t>
      </w:r>
      <w:proofErr w:type="gramStart"/>
      <w:r w:rsidR="00DF6F35">
        <w:rPr>
          <w:sz w:val="20"/>
          <w:szCs w:val="20"/>
        </w:rPr>
        <w:t>п</w:t>
      </w:r>
      <w:proofErr w:type="gramEnd"/>
      <w:r w:rsidR="00DF6F35">
        <w:rPr>
          <w:sz w:val="20"/>
          <w:szCs w:val="20"/>
        </w:rPr>
        <w:t xml:space="preserve"> от </w:t>
      </w:r>
      <w:r w:rsidR="0061344A">
        <w:rPr>
          <w:sz w:val="20"/>
          <w:szCs w:val="20"/>
        </w:rPr>
        <w:t>19.02.2019г.</w:t>
      </w: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С Советом старшеклассников </w:t>
      </w: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r w:rsidR="00C069C7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от </w:t>
      </w:r>
      <w:r w:rsidR="00C069C7">
        <w:rPr>
          <w:sz w:val="20"/>
          <w:szCs w:val="20"/>
        </w:rPr>
        <w:t>19.02.2019</w:t>
      </w:r>
    </w:p>
    <w:p w:rsidR="00DF6F35" w:rsidRDefault="00DF6F35" w:rsidP="00DF6F35">
      <w:pPr>
        <w:pStyle w:val="Default"/>
        <w:rPr>
          <w:sz w:val="20"/>
          <w:szCs w:val="20"/>
        </w:rPr>
      </w:pP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 w:rsidR="009B0E41">
        <w:rPr>
          <w:sz w:val="20"/>
          <w:szCs w:val="20"/>
        </w:rPr>
        <w:t xml:space="preserve">                                       </w:t>
      </w: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Советом родителей </w:t>
      </w:r>
      <w:r w:rsidR="009B0E41">
        <w:rPr>
          <w:sz w:val="20"/>
          <w:szCs w:val="20"/>
        </w:rPr>
        <w:t xml:space="preserve">                         </w:t>
      </w:r>
    </w:p>
    <w:p w:rsidR="00DF6F35" w:rsidRDefault="00DF6F35" w:rsidP="00DF6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Протокол № </w:t>
      </w:r>
      <w:r w:rsidR="00C069C7">
        <w:rPr>
          <w:sz w:val="20"/>
          <w:szCs w:val="20"/>
        </w:rPr>
        <w:t xml:space="preserve">3 </w:t>
      </w:r>
      <w:r>
        <w:rPr>
          <w:sz w:val="20"/>
          <w:szCs w:val="20"/>
        </w:rPr>
        <w:t>от</w:t>
      </w:r>
      <w:r w:rsidR="00C069C7">
        <w:rPr>
          <w:sz w:val="20"/>
          <w:szCs w:val="20"/>
        </w:rPr>
        <w:t>18.02.2019</w:t>
      </w:r>
      <w:r w:rsidR="009B0E41">
        <w:rPr>
          <w:sz w:val="20"/>
          <w:szCs w:val="20"/>
        </w:rPr>
        <w:t xml:space="preserve">    </w:t>
      </w:r>
    </w:p>
    <w:p w:rsidR="00DF6F35" w:rsidRPr="00BB6EFA" w:rsidRDefault="00DF6F35" w:rsidP="00DF6F35">
      <w:pPr>
        <w:pStyle w:val="Default"/>
        <w:rPr>
          <w:sz w:val="20"/>
          <w:szCs w:val="20"/>
        </w:rPr>
      </w:pPr>
    </w:p>
    <w:p w:rsidR="00DF6F35" w:rsidRDefault="00DF6F35" w:rsidP="00DF6F35">
      <w:pPr>
        <w:pStyle w:val="Default"/>
      </w:pPr>
    </w:p>
    <w:p w:rsidR="00DF6F35" w:rsidRDefault="009B0E41" w:rsidP="00DF6F3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</w:t>
      </w:r>
    </w:p>
    <w:p w:rsidR="009B0E41" w:rsidRDefault="009B0E41" w:rsidP="00DF6F35">
      <w:pPr>
        <w:pStyle w:val="Default"/>
        <w:rPr>
          <w:color w:val="auto"/>
        </w:rPr>
      </w:pPr>
      <w:bookmarkStart w:id="0" w:name="_GoBack"/>
      <w:bookmarkEnd w:id="0"/>
    </w:p>
    <w:p w:rsidR="009B0E41" w:rsidRDefault="009B0E41" w:rsidP="00DF6F35">
      <w:pPr>
        <w:pStyle w:val="Default"/>
        <w:rPr>
          <w:color w:val="auto"/>
        </w:rPr>
      </w:pPr>
      <w:r>
        <w:rPr>
          <w:color w:val="auto"/>
        </w:rPr>
        <w:t xml:space="preserve">    </w:t>
      </w:r>
    </w:p>
    <w:p w:rsidR="009B0E41" w:rsidRDefault="009B0E41" w:rsidP="00DF6F35">
      <w:pPr>
        <w:pStyle w:val="Default"/>
        <w:rPr>
          <w:color w:val="auto"/>
        </w:rPr>
      </w:pPr>
    </w:p>
    <w:p w:rsidR="009B0E41" w:rsidRDefault="009B0E41" w:rsidP="00DF6F35">
      <w:pPr>
        <w:pStyle w:val="Default"/>
        <w:rPr>
          <w:color w:val="auto"/>
        </w:rPr>
      </w:pPr>
    </w:p>
    <w:p w:rsidR="009B0E41" w:rsidRDefault="009B0E41" w:rsidP="00DF6F35">
      <w:pPr>
        <w:pStyle w:val="Default"/>
        <w:rPr>
          <w:color w:val="auto"/>
        </w:rPr>
      </w:pPr>
    </w:p>
    <w:p w:rsidR="00DF6F35" w:rsidRDefault="00DF6F35" w:rsidP="00DF6F3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</w:t>
      </w:r>
      <w:r w:rsidR="009B0E41">
        <w:rPr>
          <w:b/>
          <w:bCs/>
          <w:color w:val="auto"/>
          <w:sz w:val="28"/>
          <w:szCs w:val="28"/>
        </w:rPr>
        <w:t xml:space="preserve">                         </w:t>
      </w:r>
      <w:r>
        <w:rPr>
          <w:b/>
          <w:bCs/>
          <w:color w:val="auto"/>
          <w:sz w:val="28"/>
          <w:szCs w:val="28"/>
        </w:rPr>
        <w:t xml:space="preserve">  Порядок </w:t>
      </w:r>
    </w:p>
    <w:p w:rsidR="00DF6F35" w:rsidRPr="00DF6F35" w:rsidRDefault="00DF6F35" w:rsidP="00DF6F35">
      <w:pPr>
        <w:pStyle w:val="Default"/>
        <w:rPr>
          <w:sz w:val="28"/>
          <w:szCs w:val="28"/>
        </w:rPr>
      </w:pPr>
      <w:r w:rsidRPr="00DF6F35">
        <w:rPr>
          <w:bCs/>
          <w:color w:val="auto"/>
          <w:sz w:val="28"/>
          <w:szCs w:val="28"/>
        </w:rPr>
        <w:t>учета мнения Совета обучающихся</w:t>
      </w:r>
      <w:r>
        <w:rPr>
          <w:bCs/>
          <w:color w:val="auto"/>
          <w:sz w:val="28"/>
          <w:szCs w:val="28"/>
        </w:rPr>
        <w:t>, Сов</w:t>
      </w:r>
      <w:r w:rsidRPr="00DF6F35">
        <w:rPr>
          <w:bCs/>
          <w:color w:val="auto"/>
          <w:sz w:val="28"/>
          <w:szCs w:val="28"/>
        </w:rPr>
        <w:t xml:space="preserve">ета родителей (законных представителей) обучающихся при принятии локальных нормативных актов, затрагивающих права обучающихся </w:t>
      </w:r>
      <w:r w:rsidRPr="00DF6F35">
        <w:rPr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с. Липовка Башмаковского района Пензенской области.</w:t>
      </w:r>
    </w:p>
    <w:p w:rsidR="00DF6F35" w:rsidRPr="00DF6F35" w:rsidRDefault="00DF6F35" w:rsidP="00DF6F35">
      <w:pPr>
        <w:pStyle w:val="Default"/>
        <w:rPr>
          <w:sz w:val="28"/>
          <w:szCs w:val="28"/>
        </w:rPr>
      </w:pPr>
    </w:p>
    <w:p w:rsidR="00DF6F35" w:rsidRDefault="009C60C1" w:rsidP="00DF6F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                                     </w:t>
      </w:r>
      <w:r w:rsidR="00DF6F35">
        <w:rPr>
          <w:color w:val="auto"/>
          <w:sz w:val="26"/>
          <w:szCs w:val="26"/>
        </w:rPr>
        <w:t xml:space="preserve">1. </w:t>
      </w:r>
      <w:r w:rsidR="00DF6F35">
        <w:rPr>
          <w:b/>
          <w:bCs/>
          <w:color w:val="auto"/>
          <w:sz w:val="28"/>
          <w:szCs w:val="28"/>
        </w:rPr>
        <w:t>Общие положения</w:t>
      </w: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proofErr w:type="gramStart"/>
      <w:r>
        <w:rPr>
          <w:color w:val="auto"/>
          <w:sz w:val="26"/>
          <w:szCs w:val="26"/>
        </w:rPr>
        <w:t>В соответствии с ч.3 ст.30 Федерального Закона от 29.12.2012 г. № 273-ФЗ «Об образовании в Российской Федерации» при принятии локальных нормативных актов, затрагивающих интересы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  <w:proofErr w:type="gramEnd"/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Настоящий Порядок учета мнения обучающихся и родителей (законных представителей) обучающихся при принятии локальных нормативных актов, затрагивающих права обучающихся (далее - Порядок) разработан в соответствии с Федеральным Законом от 29.12.2012 г. № 273-ФЗ «Об образовании в </w:t>
      </w:r>
      <w:proofErr w:type="gramStart"/>
      <w:r>
        <w:rPr>
          <w:color w:val="auto"/>
          <w:sz w:val="26"/>
          <w:szCs w:val="26"/>
        </w:rPr>
        <w:t>Российской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Федерации», Приказом </w:t>
      </w:r>
      <w:proofErr w:type="spellStart"/>
      <w:r>
        <w:rPr>
          <w:color w:val="auto"/>
          <w:sz w:val="26"/>
          <w:szCs w:val="26"/>
        </w:rPr>
        <w:t>Минобрнауки</w:t>
      </w:r>
      <w:proofErr w:type="spellEnd"/>
      <w:r>
        <w:rPr>
          <w:color w:val="auto"/>
          <w:sz w:val="26"/>
          <w:szCs w:val="26"/>
        </w:rPr>
        <w:t xml:space="preserve"> России от 15.03.2013 № 185 г. «Об утверждении Порядка применения к обучающимся и снятия с обучающихся мер дисциплинарного взыскания», Приказом </w:t>
      </w:r>
      <w:proofErr w:type="spellStart"/>
      <w:r>
        <w:rPr>
          <w:color w:val="auto"/>
          <w:sz w:val="26"/>
          <w:szCs w:val="26"/>
        </w:rPr>
        <w:t>Минобрнауки</w:t>
      </w:r>
      <w:proofErr w:type="spellEnd"/>
      <w:r>
        <w:rPr>
          <w:color w:val="auto"/>
          <w:sz w:val="26"/>
          <w:szCs w:val="26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</w:t>
      </w:r>
      <w:proofErr w:type="gramEnd"/>
      <w:r>
        <w:rPr>
          <w:color w:val="auto"/>
          <w:sz w:val="26"/>
          <w:szCs w:val="26"/>
        </w:rPr>
        <w:t xml:space="preserve"> основным общеобразовательным программам»,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образования».</w:t>
      </w:r>
    </w:p>
    <w:p w:rsidR="009C60C1" w:rsidRDefault="009C60C1" w:rsidP="00DF6F35">
      <w:pPr>
        <w:pStyle w:val="Default"/>
        <w:rPr>
          <w:color w:val="auto"/>
          <w:sz w:val="26"/>
          <w:szCs w:val="26"/>
        </w:rPr>
      </w:pPr>
    </w:p>
    <w:p w:rsidR="009C60C1" w:rsidRDefault="009C60C1" w:rsidP="00DF6F35">
      <w:pPr>
        <w:pStyle w:val="Default"/>
        <w:rPr>
          <w:color w:val="auto"/>
          <w:sz w:val="26"/>
          <w:szCs w:val="26"/>
        </w:rPr>
      </w:pPr>
    </w:p>
    <w:p w:rsidR="009C60C1" w:rsidRDefault="009C60C1" w:rsidP="00DF6F35">
      <w:pPr>
        <w:pStyle w:val="Default"/>
        <w:rPr>
          <w:color w:val="auto"/>
          <w:sz w:val="26"/>
          <w:szCs w:val="26"/>
        </w:rPr>
      </w:pPr>
    </w:p>
    <w:p w:rsidR="009C60C1" w:rsidRDefault="009C60C1" w:rsidP="00DF6F35">
      <w:pPr>
        <w:pStyle w:val="Default"/>
        <w:rPr>
          <w:color w:val="auto"/>
          <w:sz w:val="26"/>
          <w:szCs w:val="26"/>
        </w:rPr>
      </w:pP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Настоящий Порядок регламентирует процедуру </w:t>
      </w:r>
      <w:r w:rsidRPr="0061344A">
        <w:rPr>
          <w:b/>
          <w:color w:val="auto"/>
          <w:sz w:val="26"/>
          <w:szCs w:val="26"/>
        </w:rPr>
        <w:t>учета мнения обучающихся и родителей (законных представителей) обучающихся (далее - Совет учреждения</w:t>
      </w:r>
      <w:r>
        <w:rPr>
          <w:color w:val="auto"/>
          <w:sz w:val="26"/>
          <w:szCs w:val="26"/>
        </w:rPr>
        <w:t xml:space="preserve">), создаваемого в </w:t>
      </w:r>
      <w:r w:rsidR="00347473">
        <w:rPr>
          <w:color w:val="auto"/>
          <w:sz w:val="26"/>
          <w:szCs w:val="26"/>
        </w:rPr>
        <w:t>МБОУСОШ с. Липовка</w:t>
      </w:r>
      <w:r>
        <w:rPr>
          <w:color w:val="auto"/>
          <w:sz w:val="26"/>
          <w:szCs w:val="26"/>
        </w:rPr>
        <w:t xml:space="preserve"> (далее - Учреждение) в соответствии с действующим законодательством, при принятии локальных нормативных актов по основным вопросам организации и осуществления образовательной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а также процедуру учета мнения Совета родителей при принятии решения о</w:t>
      </w:r>
      <w:proofErr w:type="gramEnd"/>
      <w:r>
        <w:rPr>
          <w:color w:val="auto"/>
          <w:sz w:val="26"/>
          <w:szCs w:val="26"/>
        </w:rPr>
        <w:t xml:space="preserve"> выборе меры дисциплинарного взыскания к </w:t>
      </w:r>
      <w:proofErr w:type="gramStart"/>
      <w:r>
        <w:rPr>
          <w:color w:val="auto"/>
          <w:sz w:val="26"/>
          <w:szCs w:val="26"/>
        </w:rPr>
        <w:t>обучающимся</w:t>
      </w:r>
      <w:proofErr w:type="gramEnd"/>
      <w:r>
        <w:rPr>
          <w:color w:val="auto"/>
          <w:sz w:val="26"/>
          <w:szCs w:val="26"/>
        </w:rPr>
        <w:t>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Совет учреждения взаимодействует с администрацией Учреждения, педагогическим советом и другими коллегиальными органами управления Учреждения в соответствии с действующим законодательством.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Мнение Совета учреждения учитывается Учреждением при принятии локальных нормативных актов, затрагивающих права обучающихся, в том числе: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 принятии локального нормативного акта, устанавливающего порядок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создания, организации работы, принятия решений комиссией </w:t>
      </w:r>
      <w:proofErr w:type="gramStart"/>
      <w:r>
        <w:rPr>
          <w:color w:val="auto"/>
          <w:sz w:val="26"/>
          <w:szCs w:val="26"/>
        </w:rPr>
        <w:t>по</w:t>
      </w:r>
      <w:proofErr w:type="gramEnd"/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урегулированию споров между участниками образовательных отношений и их исполнения;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локального нормативного акта, устанавливающего требования к одежде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>, в том числе требования к ее общему виду, цвету, фасону, видам одежды обучающихся, знакам отличия, и правила ее ношения;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образовательных программ, программы развития Учреждения;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правил приема обучающихся в Учреждение;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порядка поощрения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>, в соответствии с установленными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локального нормативного акта, устанавливающего режим занятий обучающихся;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локального нормативного акта, устанавливающего формы, периодичность и порядок текущего контроля успеваемости и промежуточной аттестации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>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локального нормативного акта, устанавливающего порядок и основания перевода, отчисления и восстановления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>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локального нормативного акта, устанавливающего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локального нормативного акта, регламентирующего </w:t>
      </w:r>
      <w:proofErr w:type="gramStart"/>
      <w:r>
        <w:rPr>
          <w:color w:val="auto"/>
          <w:sz w:val="26"/>
          <w:szCs w:val="26"/>
        </w:rPr>
        <w:t>обучение</w:t>
      </w:r>
      <w:proofErr w:type="gramEnd"/>
      <w:r>
        <w:rPr>
          <w:color w:val="auto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локального нормативного акта, устанавливающего порядок бесплатного пользования библиотечно-информационными ресурсами, учебной, производственной, научной базой Учреждения;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локального нормативного акта, устанавливающего порядок пользования лечебно-оздоровительной инфраструктурой, объектами культуры и объектами спорта школы;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учебного плана, календарного учебного графика;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при выборе меры дисциплинарного взыскания к </w:t>
      </w:r>
      <w:proofErr w:type="gramStart"/>
      <w:r>
        <w:rPr>
          <w:color w:val="auto"/>
          <w:sz w:val="26"/>
          <w:szCs w:val="26"/>
        </w:rPr>
        <w:t>обучающимся</w:t>
      </w:r>
      <w:proofErr w:type="gramEnd"/>
      <w:r>
        <w:rPr>
          <w:color w:val="auto"/>
          <w:sz w:val="26"/>
          <w:szCs w:val="26"/>
        </w:rPr>
        <w:t>.</w:t>
      </w:r>
    </w:p>
    <w:p w:rsidR="009C60C1" w:rsidRDefault="009C60C1" w:rsidP="009C60C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8"/>
          <w:szCs w:val="28"/>
        </w:rPr>
        <w:t>Учет мнения Совета родителей при принятии локальных нормативных актов, затрагивающих права обучающихся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 Руководитель Учреждения направляет проект локального нормативного акта и обоснование к нему в Совет учреждения.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 Совет учреждения не позднее 5 (пяти)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2.3. В случае если Совет учреждения выразил согласие с проектом локального нормативного акта, либо, если мотивированное мнение не поступило в указанный пунктом 2.2 Порядка срок, руководитель Учреждения принимает решение о принятии локального нормативного акта.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2.4. В случае</w:t>
      </w:r>
      <w:proofErr w:type="gramStart"/>
      <w:r w:rsidR="0061344A">
        <w:rPr>
          <w:color w:val="auto"/>
          <w:sz w:val="26"/>
          <w:szCs w:val="26"/>
        </w:rPr>
        <w:t>,</w:t>
      </w:r>
      <w:proofErr w:type="gramEnd"/>
      <w:r>
        <w:rPr>
          <w:color w:val="auto"/>
          <w:sz w:val="26"/>
          <w:szCs w:val="26"/>
        </w:rPr>
        <w:t xml:space="preserve"> если мотивированное мнение Совета учреждения не содержит согласия с проектом локального нормативного акта, либо содержит предложения по его совершенствованию, руководитель Учреждения может согласиться с ним, либо обязан в течение 3 (трех) рабочих дней после получения мотивированного мнения провести дополнительные консультации с Советом учреждения, в целях достижения взаимоприемлемого решения.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2.5. При </w:t>
      </w:r>
      <w:proofErr w:type="gramStart"/>
      <w:r>
        <w:rPr>
          <w:color w:val="auto"/>
          <w:sz w:val="26"/>
          <w:szCs w:val="26"/>
        </w:rPr>
        <w:t>не достижении</w:t>
      </w:r>
      <w:proofErr w:type="gramEnd"/>
      <w:r>
        <w:rPr>
          <w:color w:val="auto"/>
          <w:sz w:val="26"/>
          <w:szCs w:val="26"/>
        </w:rPr>
        <w:t xml:space="preserve"> согласия возникшие разногласия оформляются протоколом, после чего руководитель Учреждения имеет право принять локальный нормативный акт.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2.6. Локальный нормативный акт, по которому не было достигнуто согласие с Советом учреждения, может быть обжалован в комиссию по урегулированию споров между участниками образовательных отношений, в Отдел образования Башмаковского района, либо в судебном порядке.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2.7. </w:t>
      </w:r>
      <w:proofErr w:type="gramStart"/>
      <w:r>
        <w:rPr>
          <w:color w:val="auto"/>
          <w:sz w:val="26"/>
          <w:szCs w:val="26"/>
        </w:rPr>
        <w:t>Нормы локальных нормативных актов, ухудшающие положение обучающихся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  <w:proofErr w:type="gramEnd"/>
    </w:p>
    <w:p w:rsidR="009C60C1" w:rsidRDefault="009C60C1" w:rsidP="009C60C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Учет мнения Совета родителей при принятии решения о выборе возможной меры дисциплинарного взыскания в отношении обучающегося</w:t>
      </w: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При принятии решения о выборе возможной меры дисциплинарного взыскания в отношении обучающегося руководитель Учреждения направляет в Совет учреждения проект приказа о привлечении к дисциплинарной ответственности.</w:t>
      </w:r>
    </w:p>
    <w:p w:rsidR="00C069C7" w:rsidRDefault="009C60C1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 К проекту приказа о привлечении к дисциплинарной ответственности прилагается копия письменного объяснения обучающегося. В случае </w:t>
      </w:r>
      <w:proofErr w:type="gramStart"/>
      <w:r>
        <w:rPr>
          <w:color w:val="auto"/>
          <w:sz w:val="26"/>
          <w:szCs w:val="26"/>
        </w:rPr>
        <w:t>не поступления</w:t>
      </w:r>
      <w:proofErr w:type="gramEnd"/>
      <w:r>
        <w:rPr>
          <w:color w:val="auto"/>
          <w:sz w:val="26"/>
          <w:szCs w:val="26"/>
        </w:rPr>
        <w:t xml:space="preserve"> письменного объяснения от обучающегося в установленный 3 срок, либо отказа от дачи объяснения, к проекту приказа прилагается акт, фиксирующий отказ от дачи объяснения, либо не поступление</w:t>
      </w:r>
      <w:r w:rsidR="00C069C7" w:rsidRPr="00C069C7">
        <w:rPr>
          <w:color w:val="auto"/>
          <w:sz w:val="26"/>
          <w:szCs w:val="26"/>
        </w:rPr>
        <w:t xml:space="preserve"> </w:t>
      </w:r>
      <w:r w:rsidR="00C069C7">
        <w:rPr>
          <w:color w:val="auto"/>
          <w:sz w:val="26"/>
          <w:szCs w:val="26"/>
        </w:rPr>
        <w:t>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3.3. Проект приказа о привлечении к дисциплинарной ответственности и </w:t>
      </w:r>
      <w:proofErr w:type="spellStart"/>
      <w:r>
        <w:rPr>
          <w:color w:val="auto"/>
          <w:sz w:val="26"/>
          <w:szCs w:val="26"/>
        </w:rPr>
        <w:t>прилагающиеся</w:t>
      </w:r>
      <w:proofErr w:type="spellEnd"/>
      <w:r>
        <w:rPr>
          <w:color w:val="auto"/>
          <w:sz w:val="26"/>
          <w:szCs w:val="26"/>
        </w:rPr>
        <w:t xml:space="preserve"> документы должны быть направлены руководителем школы в</w:t>
      </w:r>
      <w:r w:rsidRPr="009C60C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Совет учреждения не позднее, чем в 10-ти </w:t>
      </w:r>
      <w:proofErr w:type="spellStart"/>
      <w:r>
        <w:rPr>
          <w:color w:val="auto"/>
          <w:sz w:val="26"/>
          <w:szCs w:val="26"/>
        </w:rPr>
        <w:t>дневный</w:t>
      </w:r>
      <w:proofErr w:type="spellEnd"/>
      <w:r>
        <w:rPr>
          <w:color w:val="auto"/>
          <w:sz w:val="26"/>
          <w:szCs w:val="26"/>
        </w:rPr>
        <w:t xml:space="preserve"> срок с момента обнаружения 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3.4. Совет учреждения в течение 5 (пяти) рабочих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В случае если Совет учреждения выразил согласие с проектом приказа о привлечении к дисциплинарной ответственности, либо, если мотивированное мнение не поступило в указанный пунктом 3.4 Порядка срок, руководитель учреждения принимает решение о привлечении обучающегося к дисциплинарной ответственности.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3.6. В случае если Совет учащихся выразил несогласие с предполагаемым решением руководителя Учреждения, он в течение трех учебных дней проводит с руководителем (либо его представителем) дополнительные консультации, результаты которых оформляются протоколом. При </w:t>
      </w:r>
      <w:proofErr w:type="gramStart"/>
      <w:r>
        <w:rPr>
          <w:color w:val="auto"/>
          <w:sz w:val="26"/>
          <w:szCs w:val="26"/>
        </w:rPr>
        <w:t>не достижении</w:t>
      </w:r>
      <w:proofErr w:type="gramEnd"/>
      <w:r>
        <w:rPr>
          <w:color w:val="auto"/>
          <w:sz w:val="26"/>
          <w:szCs w:val="26"/>
        </w:rPr>
        <w:t xml:space="preserve"> согласия по результатам консультаций руководитель учреждения до истечения семи учебных дней со дня получения мнения совета учащихся имеет право принять решение о привлечении учащегося к дисциплинарной ответственности. Принятое решение может быть обжаловано учащимся в установленном законом порядке.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3.7. Обучающиеся, за исключением обучающихся по образовательным программам начального общего образования, родители (законные представители) несовершеннолетних обучающихся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>
        <w:rPr>
          <w:color w:val="auto"/>
          <w:sz w:val="26"/>
          <w:szCs w:val="26"/>
        </w:rPr>
        <w:t>к</w:t>
      </w:r>
      <w:proofErr w:type="gramEnd"/>
      <w:r>
        <w:rPr>
          <w:color w:val="auto"/>
          <w:sz w:val="26"/>
          <w:szCs w:val="26"/>
        </w:rPr>
        <w:t xml:space="preserve"> обучающемуся.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3.8. Руководитель Учреждения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учреждения. В указанный период не засчитываются периоды болезни, каникул.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3.9. Настоящий Порядок вступает в действие с момента утверждения и издания распорядительного акта руководителя Учреждения.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3.10. Текст настоящего Порядка размещается на официальном сайте образовательной организации в сети «Интернет»</w:t>
      </w: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C069C7" w:rsidRDefault="00C069C7" w:rsidP="00C069C7">
      <w:pPr>
        <w:pStyle w:val="Default"/>
        <w:rPr>
          <w:color w:val="auto"/>
        </w:rPr>
      </w:pPr>
    </w:p>
    <w:p w:rsidR="00C069C7" w:rsidRDefault="00C069C7" w:rsidP="00C069C7">
      <w:pPr>
        <w:pStyle w:val="Default"/>
        <w:rPr>
          <w:color w:val="auto"/>
          <w:sz w:val="26"/>
          <w:szCs w:val="26"/>
        </w:rPr>
      </w:pPr>
    </w:p>
    <w:p w:rsidR="009C60C1" w:rsidRDefault="009C60C1" w:rsidP="009C60C1">
      <w:pPr>
        <w:pStyle w:val="Default"/>
        <w:rPr>
          <w:color w:val="auto"/>
          <w:sz w:val="26"/>
          <w:szCs w:val="26"/>
        </w:rPr>
      </w:pPr>
    </w:p>
    <w:p w:rsidR="009C60C1" w:rsidRDefault="009C60C1" w:rsidP="009C60C1">
      <w:pPr>
        <w:pStyle w:val="Default"/>
        <w:rPr>
          <w:color w:val="auto"/>
        </w:rPr>
      </w:pPr>
    </w:p>
    <w:p w:rsidR="00DF6F35" w:rsidRDefault="00DF6F35" w:rsidP="00DF6F35">
      <w:pPr>
        <w:pStyle w:val="Default"/>
        <w:pageBreakBefore/>
        <w:rPr>
          <w:color w:val="auto"/>
        </w:rPr>
      </w:pPr>
    </w:p>
    <w:p w:rsidR="00DF6F35" w:rsidRDefault="00DF6F35" w:rsidP="00DF6F35">
      <w:pPr>
        <w:pStyle w:val="Default"/>
        <w:pageBreakBefore/>
        <w:rPr>
          <w:color w:val="auto"/>
        </w:rPr>
      </w:pPr>
    </w:p>
    <w:p w:rsidR="00DF6F35" w:rsidRDefault="00DF6F35" w:rsidP="00DF6F35">
      <w:pPr>
        <w:pStyle w:val="Default"/>
        <w:pageBreakBefore/>
        <w:rPr>
          <w:color w:val="auto"/>
        </w:rPr>
      </w:pPr>
    </w:p>
    <w:p w:rsidR="00DF6F35" w:rsidRDefault="00DF6F35" w:rsidP="00DF6F35">
      <w:pPr>
        <w:pStyle w:val="Default"/>
        <w:rPr>
          <w:color w:val="auto"/>
        </w:rPr>
        <w:sectPr w:rsidR="00DF6F35" w:rsidSect="009B0E41">
          <w:pgSz w:w="11909" w:h="16837"/>
          <w:pgMar w:top="0" w:right="900" w:bottom="567" w:left="1560" w:header="720" w:footer="720" w:gutter="0"/>
          <w:cols w:space="720"/>
          <w:noEndnote/>
        </w:sectPr>
      </w:pP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РАССМОТРЕНО на педагогическом совете</w:t>
      </w: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учетом мнения Совета у</w:t>
      </w:r>
      <w:r w:rsidR="00C069C7">
        <w:rPr>
          <w:color w:val="auto"/>
          <w:sz w:val="26"/>
          <w:szCs w:val="26"/>
        </w:rPr>
        <w:t>чреждения Протокол от 16.11.2019</w:t>
      </w:r>
      <w:r>
        <w:rPr>
          <w:color w:val="auto"/>
          <w:sz w:val="26"/>
          <w:szCs w:val="26"/>
        </w:rPr>
        <w:t xml:space="preserve"> № 2</w:t>
      </w: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ПРИНЯТО</w:t>
      </w:r>
    </w:p>
    <w:p w:rsidR="00DF6F35" w:rsidRDefault="00DF6F35" w:rsidP="00DF6F35">
      <w:pPr>
        <w:pStyle w:val="Default"/>
        <w:rPr>
          <w:color w:val="auto"/>
          <w:sz w:val="26"/>
          <w:szCs w:val="26"/>
        </w:rPr>
      </w:pPr>
    </w:p>
    <w:p w:rsidR="00875BE0" w:rsidRDefault="00DF6F35" w:rsidP="00DF6F35">
      <w:r>
        <w:rPr>
          <w:sz w:val="26"/>
          <w:szCs w:val="26"/>
        </w:rPr>
        <w:t>Протокол от 15.11.2017 № 2</w:t>
      </w:r>
    </w:p>
    <w:sectPr w:rsidR="0087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5"/>
    <w:rsid w:val="00347473"/>
    <w:rsid w:val="0061344A"/>
    <w:rsid w:val="00875BE0"/>
    <w:rsid w:val="009B0E41"/>
    <w:rsid w:val="009C60C1"/>
    <w:rsid w:val="00C069C7"/>
    <w:rsid w:val="00CE63AF"/>
    <w:rsid w:val="00DF6F35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2019-04-15T11:06:00Z</dcterms:created>
  <dcterms:modified xsi:type="dcterms:W3CDTF">2019-07-11T09:18:00Z</dcterms:modified>
</cp:coreProperties>
</file>